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A7" w:rsidRDefault="00660AA7" w:rsidP="00660AA7">
      <w:pPr>
        <w:spacing w:afterLines="50" w:after="156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877929">
        <w:rPr>
          <w:rFonts w:ascii="仿宋" w:eastAsia="仿宋" w:hAnsi="仿宋" w:cs="Times New Roman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</w:t>
      </w:r>
      <w:r w:rsidRPr="00877929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</w:p>
    <w:p w:rsidR="00660AA7" w:rsidRDefault="00660AA7" w:rsidP="00660AA7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8553F">
        <w:rPr>
          <w:rFonts w:ascii="方正小标宋简体" w:eastAsia="方正小标宋简体" w:hint="eastAsia"/>
          <w:b/>
          <w:sz w:val="36"/>
          <w:szCs w:val="36"/>
        </w:rPr>
        <w:t>2017-2018学年</w:t>
      </w:r>
      <w:r>
        <w:rPr>
          <w:rFonts w:ascii="方正小标宋简体" w:eastAsia="方正小标宋简体" w:hint="eastAsia"/>
          <w:b/>
          <w:sz w:val="36"/>
          <w:szCs w:val="36"/>
        </w:rPr>
        <w:t>第一学期</w:t>
      </w:r>
    </w:p>
    <w:p w:rsidR="00660AA7" w:rsidRDefault="00660AA7" w:rsidP="00660AA7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8553F">
        <w:rPr>
          <w:rFonts w:ascii="方正小标宋简体" w:eastAsia="方正小标宋简体" w:hint="eastAsia"/>
          <w:b/>
          <w:sz w:val="36"/>
          <w:szCs w:val="36"/>
        </w:rPr>
        <w:t>“开学第一课”主题班会相关内容</w:t>
      </w:r>
    </w:p>
    <w:p w:rsidR="00660AA7" w:rsidRPr="00877929" w:rsidRDefault="00660AA7" w:rsidP="00660AA7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660AA7" w:rsidRPr="0098553F" w:rsidRDefault="00660AA7" w:rsidP="00660AA7">
      <w:pPr>
        <w:spacing w:line="360" w:lineRule="auto"/>
        <w:rPr>
          <w:rFonts w:ascii="黑体" w:eastAsia="黑体" w:hAnsi="黑体"/>
          <w:b/>
          <w:sz w:val="28"/>
        </w:rPr>
      </w:pPr>
      <w:r w:rsidRPr="0098553F">
        <w:rPr>
          <w:rFonts w:ascii="黑体" w:eastAsia="黑体" w:hAnsi="黑体" w:hint="eastAsia"/>
          <w:b/>
          <w:sz w:val="28"/>
        </w:rPr>
        <w:t>一、</w:t>
      </w:r>
      <w:r w:rsidRPr="006F6409">
        <w:rPr>
          <w:rFonts w:ascii="黑体" w:eastAsia="黑体" w:hAnsi="黑体" w:hint="eastAsia"/>
          <w:b/>
          <w:sz w:val="28"/>
        </w:rPr>
        <w:t>关于印发《台州学院关于进一步加强学风建设的实施意见》的通知红头文件</w:t>
      </w:r>
      <w:r>
        <w:rPr>
          <w:rFonts w:ascii="黑体" w:eastAsia="黑体" w:hAnsi="黑体" w:hint="eastAsia"/>
          <w:b/>
          <w:sz w:val="28"/>
        </w:rPr>
        <w:t>（重点强调,转达原文件）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 w:hint="eastAsia"/>
          <w:sz w:val="28"/>
        </w:rPr>
        <w:t>（一）抓教风</w:t>
      </w:r>
      <w:r>
        <w:rPr>
          <w:rFonts w:ascii="仿宋" w:eastAsia="仿宋" w:hAnsi="仿宋" w:hint="eastAsia"/>
          <w:sz w:val="28"/>
        </w:rPr>
        <w:t xml:space="preserve"> </w:t>
      </w:r>
      <w:r w:rsidRPr="00B24BF5">
        <w:rPr>
          <w:rFonts w:ascii="仿宋" w:eastAsia="仿宋" w:hAnsi="仿宋" w:hint="eastAsia"/>
          <w:sz w:val="28"/>
        </w:rPr>
        <w:t>引学风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1.</w:t>
      </w:r>
      <w:r>
        <w:rPr>
          <w:rFonts w:ascii="仿宋" w:eastAsia="仿宋" w:hAnsi="仿宋"/>
          <w:sz w:val="28"/>
        </w:rPr>
        <w:t>加强师德师风建设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2.</w:t>
      </w:r>
      <w:r>
        <w:rPr>
          <w:rFonts w:ascii="仿宋" w:eastAsia="仿宋" w:hAnsi="仿宋"/>
          <w:sz w:val="28"/>
        </w:rPr>
        <w:t>严格课堂教学管理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3.</w:t>
      </w:r>
      <w:r>
        <w:rPr>
          <w:rFonts w:ascii="仿宋" w:eastAsia="仿宋" w:hAnsi="仿宋"/>
          <w:sz w:val="28"/>
        </w:rPr>
        <w:t>强化教学质量监控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 w:hint="eastAsia"/>
          <w:sz w:val="28"/>
        </w:rPr>
        <w:t>（二）抓管理</w:t>
      </w:r>
      <w:r>
        <w:rPr>
          <w:rFonts w:ascii="仿宋" w:eastAsia="仿宋" w:hAnsi="仿宋" w:hint="eastAsia"/>
          <w:sz w:val="28"/>
        </w:rPr>
        <w:t xml:space="preserve"> </w:t>
      </w:r>
      <w:r w:rsidRPr="00B24BF5">
        <w:rPr>
          <w:rFonts w:ascii="仿宋" w:eastAsia="仿宋" w:hAnsi="仿宋" w:hint="eastAsia"/>
          <w:sz w:val="28"/>
        </w:rPr>
        <w:t>促学风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4.</w:t>
      </w:r>
      <w:r>
        <w:rPr>
          <w:rFonts w:ascii="仿宋" w:eastAsia="仿宋" w:hAnsi="仿宋"/>
          <w:sz w:val="28"/>
        </w:rPr>
        <w:t>加强学生日常管理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5.</w:t>
      </w:r>
      <w:r>
        <w:rPr>
          <w:rFonts w:ascii="仿宋" w:eastAsia="仿宋" w:hAnsi="仿宋"/>
          <w:sz w:val="28"/>
        </w:rPr>
        <w:t>强化班级班风建设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6.</w:t>
      </w:r>
      <w:r>
        <w:rPr>
          <w:rFonts w:ascii="仿宋" w:eastAsia="仿宋" w:hAnsi="仿宋"/>
          <w:sz w:val="28"/>
        </w:rPr>
        <w:t>推进书香公寓建设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 w:hint="eastAsia"/>
          <w:sz w:val="28"/>
        </w:rPr>
        <w:t>（三）抓服务</w:t>
      </w:r>
      <w:r>
        <w:rPr>
          <w:rFonts w:ascii="仿宋" w:eastAsia="仿宋" w:hAnsi="仿宋" w:hint="eastAsia"/>
          <w:sz w:val="28"/>
        </w:rPr>
        <w:t xml:space="preserve"> </w:t>
      </w:r>
      <w:r w:rsidRPr="00B24BF5">
        <w:rPr>
          <w:rFonts w:ascii="仿宋" w:eastAsia="仿宋" w:hAnsi="仿宋" w:hint="eastAsia"/>
          <w:sz w:val="28"/>
        </w:rPr>
        <w:t>助学风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7.</w:t>
      </w:r>
      <w:r>
        <w:rPr>
          <w:rFonts w:ascii="仿宋" w:eastAsia="仿宋" w:hAnsi="仿宋"/>
          <w:sz w:val="28"/>
        </w:rPr>
        <w:t>强化学生学业指导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8.</w:t>
      </w:r>
      <w:r>
        <w:rPr>
          <w:rFonts w:ascii="仿宋" w:eastAsia="仿宋" w:hAnsi="仿宋"/>
          <w:sz w:val="28"/>
        </w:rPr>
        <w:t>加强学生学业帮扶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9.</w:t>
      </w:r>
      <w:r>
        <w:rPr>
          <w:rFonts w:ascii="仿宋" w:eastAsia="仿宋" w:hAnsi="仿宋"/>
          <w:sz w:val="28"/>
        </w:rPr>
        <w:t>完善学业预警机制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 w:hint="eastAsia"/>
          <w:sz w:val="28"/>
        </w:rPr>
        <w:t>（四）抓载体</w:t>
      </w:r>
      <w:r>
        <w:rPr>
          <w:rFonts w:ascii="仿宋" w:eastAsia="仿宋" w:hAnsi="仿宋" w:hint="eastAsia"/>
          <w:sz w:val="28"/>
        </w:rPr>
        <w:t xml:space="preserve"> </w:t>
      </w:r>
      <w:r w:rsidRPr="00B24BF5">
        <w:rPr>
          <w:rFonts w:ascii="仿宋" w:eastAsia="仿宋" w:hAnsi="仿宋" w:hint="eastAsia"/>
          <w:sz w:val="28"/>
        </w:rPr>
        <w:t>育学风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10.</w:t>
      </w:r>
      <w:r>
        <w:rPr>
          <w:rFonts w:ascii="仿宋" w:eastAsia="仿宋" w:hAnsi="仿宋"/>
          <w:sz w:val="28"/>
        </w:rPr>
        <w:t>加强校园文化建设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11.</w:t>
      </w:r>
      <w:r>
        <w:rPr>
          <w:rFonts w:ascii="仿宋" w:eastAsia="仿宋" w:hAnsi="仿宋"/>
          <w:sz w:val="28"/>
        </w:rPr>
        <w:t>推进创新创业教育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12.</w:t>
      </w:r>
      <w:r>
        <w:rPr>
          <w:rFonts w:ascii="仿宋" w:eastAsia="仿宋" w:hAnsi="仿宋"/>
          <w:sz w:val="28"/>
        </w:rPr>
        <w:t>完善实践育人体系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 w:hint="eastAsia"/>
          <w:sz w:val="28"/>
        </w:rPr>
        <w:lastRenderedPageBreak/>
        <w:t>（五）抓氛围</w:t>
      </w:r>
      <w:r>
        <w:rPr>
          <w:rFonts w:ascii="仿宋" w:eastAsia="仿宋" w:hAnsi="仿宋" w:hint="eastAsia"/>
          <w:sz w:val="28"/>
        </w:rPr>
        <w:t xml:space="preserve"> </w:t>
      </w:r>
      <w:r w:rsidRPr="00B24BF5">
        <w:rPr>
          <w:rFonts w:ascii="仿宋" w:eastAsia="仿宋" w:hAnsi="仿宋" w:hint="eastAsia"/>
          <w:sz w:val="28"/>
        </w:rPr>
        <w:t>浓学风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13.转变学风建</w:t>
      </w:r>
      <w:r>
        <w:rPr>
          <w:rFonts w:ascii="仿宋" w:eastAsia="仿宋" w:hAnsi="仿宋"/>
          <w:sz w:val="28"/>
        </w:rPr>
        <w:t>设观念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14.</w:t>
      </w:r>
      <w:r>
        <w:rPr>
          <w:rFonts w:ascii="仿宋" w:eastAsia="仿宋" w:hAnsi="仿宋"/>
          <w:sz w:val="28"/>
        </w:rPr>
        <w:t>加强思想教育引导</w:t>
      </w:r>
    </w:p>
    <w:p w:rsidR="00660AA7" w:rsidRPr="00B24BF5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24BF5">
        <w:rPr>
          <w:rFonts w:ascii="仿宋" w:eastAsia="仿宋" w:hAnsi="仿宋"/>
          <w:sz w:val="28"/>
        </w:rPr>
        <w:t>15.</w:t>
      </w:r>
      <w:r>
        <w:rPr>
          <w:rFonts w:ascii="仿宋" w:eastAsia="仿宋" w:hAnsi="仿宋"/>
          <w:sz w:val="28"/>
        </w:rPr>
        <w:t>加大榜样示范作用</w:t>
      </w:r>
    </w:p>
    <w:p w:rsidR="00660AA7" w:rsidRPr="0098553F" w:rsidRDefault="00660AA7" w:rsidP="00660AA7">
      <w:pPr>
        <w:spacing w:line="360" w:lineRule="auto"/>
        <w:rPr>
          <w:rFonts w:ascii="黑体" w:eastAsia="黑体" w:hAnsi="黑体"/>
          <w:b/>
          <w:sz w:val="28"/>
        </w:rPr>
      </w:pPr>
      <w:r w:rsidRPr="0098553F">
        <w:rPr>
          <w:rFonts w:ascii="黑体" w:eastAsia="黑体" w:hAnsi="黑体" w:hint="eastAsia"/>
          <w:b/>
          <w:sz w:val="28"/>
        </w:rPr>
        <w:t>二、</w:t>
      </w:r>
      <w:r>
        <w:rPr>
          <w:rFonts w:ascii="黑体" w:eastAsia="黑体" w:hAnsi="黑体" w:hint="eastAsia"/>
          <w:b/>
          <w:sz w:val="28"/>
        </w:rPr>
        <w:t>安全防范工作（提醒注意）</w:t>
      </w:r>
    </w:p>
    <w:p w:rsidR="00660AA7" w:rsidRPr="0098553F" w:rsidRDefault="00660AA7" w:rsidP="00660AA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要求大家切实增强</w:t>
      </w:r>
      <w:r w:rsidRPr="0098553F">
        <w:rPr>
          <w:rFonts w:ascii="仿宋" w:eastAsia="仿宋" w:hAnsi="仿宋" w:cs="Times New Roman"/>
          <w:sz w:val="28"/>
        </w:rPr>
        <w:t>安全</w:t>
      </w:r>
      <w:r>
        <w:rPr>
          <w:rFonts w:ascii="仿宋" w:eastAsia="仿宋" w:hAnsi="仿宋" w:cs="Times New Roman" w:hint="eastAsia"/>
          <w:sz w:val="28"/>
        </w:rPr>
        <w:t>防范</w:t>
      </w:r>
      <w:r w:rsidRPr="0098553F">
        <w:rPr>
          <w:rFonts w:ascii="仿宋" w:eastAsia="仿宋" w:hAnsi="仿宋" w:cs="Times New Roman"/>
          <w:sz w:val="28"/>
        </w:rPr>
        <w:t>意识，提高</w:t>
      </w:r>
      <w:r>
        <w:rPr>
          <w:rFonts w:ascii="仿宋" w:eastAsia="仿宋" w:hAnsi="仿宋" w:cs="Times New Roman" w:hint="eastAsia"/>
          <w:sz w:val="28"/>
        </w:rPr>
        <w:t>安全</w:t>
      </w:r>
      <w:r w:rsidRPr="0098553F">
        <w:rPr>
          <w:rFonts w:ascii="仿宋" w:eastAsia="仿宋" w:hAnsi="仿宋" w:cs="Times New Roman"/>
          <w:sz w:val="28"/>
        </w:rPr>
        <w:t>防范</w:t>
      </w:r>
      <w:r>
        <w:rPr>
          <w:rFonts w:ascii="仿宋" w:eastAsia="仿宋" w:hAnsi="仿宋" w:cs="Times New Roman" w:hint="eastAsia"/>
          <w:sz w:val="28"/>
        </w:rPr>
        <w:t>技</w:t>
      </w:r>
      <w:r w:rsidRPr="0098553F">
        <w:rPr>
          <w:rFonts w:ascii="仿宋" w:eastAsia="仿宋" w:hAnsi="仿宋" w:cs="Times New Roman"/>
          <w:sz w:val="28"/>
        </w:rPr>
        <w:t>能</w:t>
      </w:r>
      <w:r>
        <w:rPr>
          <w:rFonts w:ascii="仿宋" w:eastAsia="仿宋" w:hAnsi="仿宋" w:cs="Times New Roman" w:hint="eastAsia"/>
          <w:sz w:val="28"/>
        </w:rPr>
        <w:t>。要紧绷“安全弦”，丝毫不放松。注意人身安全，预防偷盗（注重保管贵重物品，外出睡觉要关好门窗）与诈骗（尤其是电话与网络诈骗，“不要轻信、</w:t>
      </w:r>
      <w:proofErr w:type="gramStart"/>
      <w:r>
        <w:rPr>
          <w:rFonts w:ascii="仿宋" w:eastAsia="仿宋" w:hAnsi="仿宋" w:cs="Times New Roman" w:hint="eastAsia"/>
          <w:sz w:val="28"/>
        </w:rPr>
        <w:t>不</w:t>
      </w:r>
      <w:proofErr w:type="gramEnd"/>
      <w:r>
        <w:rPr>
          <w:rFonts w:ascii="仿宋" w:eastAsia="仿宋" w:hAnsi="仿宋" w:cs="Times New Roman" w:hint="eastAsia"/>
          <w:sz w:val="28"/>
        </w:rPr>
        <w:t>贪便宜”），关注消防与</w:t>
      </w:r>
      <w:r w:rsidRPr="0098553F">
        <w:rPr>
          <w:rFonts w:ascii="仿宋" w:eastAsia="仿宋" w:hAnsi="仿宋" w:cs="Times New Roman"/>
          <w:sz w:val="28"/>
        </w:rPr>
        <w:t>交通安全</w:t>
      </w:r>
      <w:r>
        <w:rPr>
          <w:rFonts w:ascii="仿宋" w:eastAsia="仿宋" w:hAnsi="仿宋" w:cs="Times New Roman" w:hint="eastAsia"/>
          <w:sz w:val="28"/>
        </w:rPr>
        <w:t>，强调政治安全（不要在网络上随意发表不良言论或跟帖）</w:t>
      </w:r>
      <w:r w:rsidRPr="0098553F">
        <w:rPr>
          <w:rFonts w:ascii="仿宋" w:eastAsia="仿宋" w:hAnsi="仿宋" w:cs="Times New Roman" w:hint="eastAsia"/>
          <w:sz w:val="28"/>
        </w:rPr>
        <w:t>。</w:t>
      </w:r>
    </w:p>
    <w:p w:rsidR="00660AA7" w:rsidRDefault="00660AA7" w:rsidP="00660AA7">
      <w:pPr>
        <w:spacing w:line="360" w:lineRule="auto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三 、规章制度教育（组织学习）</w:t>
      </w:r>
    </w:p>
    <w:p w:rsidR="00660AA7" w:rsidRDefault="00660AA7" w:rsidP="00660AA7">
      <w:pPr>
        <w:spacing w:line="360" w:lineRule="auto"/>
        <w:ind w:firstLineChars="196" w:firstLine="549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1.</w:t>
      </w:r>
      <w:r w:rsidRPr="00141253">
        <w:rPr>
          <w:rFonts w:ascii="仿宋" w:eastAsia="仿宋" w:hAnsi="仿宋" w:cs="Times New Roman" w:hint="eastAsia"/>
          <w:sz w:val="28"/>
        </w:rPr>
        <w:t>《台州学院学生</w:t>
      </w:r>
      <w:r>
        <w:rPr>
          <w:rFonts w:ascii="仿宋" w:eastAsia="仿宋" w:hAnsi="仿宋" w:cs="Times New Roman" w:hint="eastAsia"/>
          <w:sz w:val="28"/>
        </w:rPr>
        <w:t>管理规定</w:t>
      </w:r>
      <w:r w:rsidRPr="00141253">
        <w:rPr>
          <w:rFonts w:ascii="仿宋" w:eastAsia="仿宋" w:hAnsi="仿宋" w:cs="Times New Roman" w:hint="eastAsia"/>
          <w:sz w:val="28"/>
        </w:rPr>
        <w:t>》</w:t>
      </w:r>
      <w:r>
        <w:rPr>
          <w:rFonts w:ascii="仿宋" w:eastAsia="仿宋" w:hAnsi="仿宋" w:cs="Times New Roman" w:hint="eastAsia"/>
          <w:sz w:val="28"/>
        </w:rPr>
        <w:t>；（集中学习）</w:t>
      </w:r>
    </w:p>
    <w:p w:rsidR="00660AA7" w:rsidRDefault="00660AA7" w:rsidP="00660AA7">
      <w:pPr>
        <w:spacing w:line="360" w:lineRule="auto"/>
        <w:ind w:firstLineChars="196" w:firstLine="549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2.</w:t>
      </w:r>
      <w:r w:rsidRPr="00141253">
        <w:rPr>
          <w:rFonts w:ascii="仿宋" w:eastAsia="仿宋" w:hAnsi="仿宋" w:cs="Times New Roman" w:hint="eastAsia"/>
          <w:sz w:val="28"/>
        </w:rPr>
        <w:t>《台州学院学生违纪处分办法》</w:t>
      </w:r>
      <w:r>
        <w:rPr>
          <w:rFonts w:ascii="仿宋" w:eastAsia="仿宋" w:hAnsi="仿宋" w:cs="Times New Roman" w:hint="eastAsia"/>
          <w:sz w:val="28"/>
        </w:rPr>
        <w:t>；（集中学习）</w:t>
      </w:r>
    </w:p>
    <w:p w:rsidR="00660AA7" w:rsidRPr="0098553F" w:rsidRDefault="00660AA7" w:rsidP="00660AA7">
      <w:pPr>
        <w:spacing w:line="360" w:lineRule="auto"/>
        <w:ind w:firstLineChars="196" w:firstLine="549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《台州学院学生综合考评办法》《</w:t>
      </w:r>
      <w:r w:rsidRPr="00701E8A">
        <w:rPr>
          <w:rFonts w:ascii="仿宋" w:eastAsia="仿宋" w:hAnsi="仿宋" w:hint="eastAsia"/>
          <w:sz w:val="28"/>
        </w:rPr>
        <w:t>生命科学学院学生综合考评实施细则</w:t>
      </w:r>
      <w:r>
        <w:rPr>
          <w:rFonts w:ascii="仿宋" w:eastAsia="仿宋" w:hAnsi="仿宋" w:hint="eastAsia"/>
          <w:sz w:val="28"/>
        </w:rPr>
        <w:t>》等文件；（</w:t>
      </w:r>
      <w:r>
        <w:rPr>
          <w:rFonts w:ascii="仿宋" w:eastAsia="仿宋" w:hAnsi="仿宋" w:cs="Times New Roman" w:hint="eastAsia"/>
          <w:sz w:val="28"/>
        </w:rPr>
        <w:t>集中学习</w:t>
      </w:r>
      <w:r>
        <w:rPr>
          <w:rFonts w:ascii="仿宋" w:eastAsia="仿宋" w:hAnsi="仿宋" w:hint="eastAsia"/>
          <w:sz w:val="28"/>
        </w:rPr>
        <w:t>）</w:t>
      </w:r>
    </w:p>
    <w:p w:rsidR="00660AA7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4.《台州学院学生学籍管理实施细则》；（</w:t>
      </w:r>
      <w:r>
        <w:rPr>
          <w:rFonts w:ascii="仿宋" w:eastAsia="仿宋" w:hAnsi="仿宋" w:cs="Times New Roman" w:hint="eastAsia"/>
          <w:sz w:val="28"/>
        </w:rPr>
        <w:t>集中学习</w:t>
      </w:r>
      <w:r>
        <w:rPr>
          <w:rFonts w:ascii="仿宋" w:eastAsia="仿宋" w:hAnsi="仿宋" w:hint="eastAsia"/>
          <w:sz w:val="28"/>
        </w:rPr>
        <w:t>）</w:t>
      </w:r>
    </w:p>
    <w:p w:rsidR="00660AA7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5.《台州学院家庭困难学生认定和资助工作办法》等文件；（自行学习）</w:t>
      </w:r>
    </w:p>
    <w:p w:rsidR="00660AA7" w:rsidRDefault="00660AA7" w:rsidP="00660AA7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6．</w:t>
      </w:r>
      <w:r w:rsidRPr="00DB2CFE">
        <w:rPr>
          <w:rFonts w:ascii="仿宋" w:eastAsia="仿宋" w:hAnsi="仿宋" w:cs="Times New Roman" w:hint="eastAsia"/>
          <w:color w:val="000000"/>
          <w:sz w:val="28"/>
          <w:szCs w:val="28"/>
        </w:rPr>
        <w:t>关于印发《台州学院学生申诉处理暂行规定》</w:t>
      </w:r>
      <w:r>
        <w:rPr>
          <w:rFonts w:ascii="仿宋" w:eastAsia="仿宋" w:hAnsi="仿宋" w:hint="eastAsia"/>
          <w:sz w:val="28"/>
        </w:rPr>
        <w:t>等文件。（自行学习）</w:t>
      </w:r>
    </w:p>
    <w:p w:rsidR="00660AA7" w:rsidRPr="00DB2CFE" w:rsidRDefault="00660AA7" w:rsidP="00660AA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</w:p>
    <w:p w:rsidR="00F35567" w:rsidRDefault="00F35567">
      <w:bookmarkStart w:id="0" w:name="_GoBack"/>
      <w:bookmarkEnd w:id="0"/>
    </w:p>
    <w:sectPr w:rsidR="00F3556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E1" w:rsidRDefault="003830E1" w:rsidP="00660AA7">
      <w:r>
        <w:separator/>
      </w:r>
    </w:p>
  </w:endnote>
  <w:endnote w:type="continuationSeparator" w:id="0">
    <w:p w:rsidR="003830E1" w:rsidRDefault="003830E1" w:rsidP="0066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E1" w:rsidRDefault="003830E1" w:rsidP="00660AA7">
      <w:r>
        <w:separator/>
      </w:r>
    </w:p>
  </w:footnote>
  <w:footnote w:type="continuationSeparator" w:id="0">
    <w:p w:rsidR="003830E1" w:rsidRDefault="003830E1" w:rsidP="0066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D3"/>
    <w:rsid w:val="00014B83"/>
    <w:rsid w:val="00020A4C"/>
    <w:rsid w:val="0002226D"/>
    <w:rsid w:val="0004182E"/>
    <w:rsid w:val="00044754"/>
    <w:rsid w:val="00067752"/>
    <w:rsid w:val="00083C03"/>
    <w:rsid w:val="00083D16"/>
    <w:rsid w:val="000861EA"/>
    <w:rsid w:val="000A5A8B"/>
    <w:rsid w:val="000A685D"/>
    <w:rsid w:val="000B0F57"/>
    <w:rsid w:val="000C1A7C"/>
    <w:rsid w:val="000C60D5"/>
    <w:rsid w:val="000D01AB"/>
    <w:rsid w:val="000D6C2D"/>
    <w:rsid w:val="000E6410"/>
    <w:rsid w:val="000F14F6"/>
    <w:rsid w:val="000F670E"/>
    <w:rsid w:val="0011128A"/>
    <w:rsid w:val="00116449"/>
    <w:rsid w:val="00125DA3"/>
    <w:rsid w:val="00126C2D"/>
    <w:rsid w:val="00130452"/>
    <w:rsid w:val="00131F82"/>
    <w:rsid w:val="00141538"/>
    <w:rsid w:val="00166B1E"/>
    <w:rsid w:val="00181FDE"/>
    <w:rsid w:val="0018256E"/>
    <w:rsid w:val="00183ABE"/>
    <w:rsid w:val="001846DE"/>
    <w:rsid w:val="001942E4"/>
    <w:rsid w:val="001B2F38"/>
    <w:rsid w:val="001D1A74"/>
    <w:rsid w:val="001D522B"/>
    <w:rsid w:val="001F3B48"/>
    <w:rsid w:val="001F4BAA"/>
    <w:rsid w:val="00200F78"/>
    <w:rsid w:val="002051ED"/>
    <w:rsid w:val="0025167D"/>
    <w:rsid w:val="00251D16"/>
    <w:rsid w:val="002607DE"/>
    <w:rsid w:val="002614A6"/>
    <w:rsid w:val="002743C3"/>
    <w:rsid w:val="002803B0"/>
    <w:rsid w:val="00294419"/>
    <w:rsid w:val="002A6AC7"/>
    <w:rsid w:val="002B0EC8"/>
    <w:rsid w:val="002B1970"/>
    <w:rsid w:val="002C329A"/>
    <w:rsid w:val="002C4339"/>
    <w:rsid w:val="002C4B33"/>
    <w:rsid w:val="002C7EFA"/>
    <w:rsid w:val="002D469E"/>
    <w:rsid w:val="002F2ADF"/>
    <w:rsid w:val="003036A0"/>
    <w:rsid w:val="00306468"/>
    <w:rsid w:val="00314818"/>
    <w:rsid w:val="003250C9"/>
    <w:rsid w:val="00330130"/>
    <w:rsid w:val="0033286E"/>
    <w:rsid w:val="0033376C"/>
    <w:rsid w:val="003343B3"/>
    <w:rsid w:val="00336C8B"/>
    <w:rsid w:val="0034058C"/>
    <w:rsid w:val="00345C1E"/>
    <w:rsid w:val="003468D2"/>
    <w:rsid w:val="00357CEC"/>
    <w:rsid w:val="00362658"/>
    <w:rsid w:val="003713D2"/>
    <w:rsid w:val="00371D25"/>
    <w:rsid w:val="00374CAB"/>
    <w:rsid w:val="003830E1"/>
    <w:rsid w:val="00383A9A"/>
    <w:rsid w:val="003906D9"/>
    <w:rsid w:val="003A7E3A"/>
    <w:rsid w:val="003B2A5E"/>
    <w:rsid w:val="003B41F9"/>
    <w:rsid w:val="003B775F"/>
    <w:rsid w:val="003D1A6C"/>
    <w:rsid w:val="003E302E"/>
    <w:rsid w:val="003E5AF2"/>
    <w:rsid w:val="003E6726"/>
    <w:rsid w:val="003E6843"/>
    <w:rsid w:val="00400537"/>
    <w:rsid w:val="00412A22"/>
    <w:rsid w:val="00414E11"/>
    <w:rsid w:val="00430B6B"/>
    <w:rsid w:val="004607B4"/>
    <w:rsid w:val="00487CD6"/>
    <w:rsid w:val="00490E21"/>
    <w:rsid w:val="00495AA0"/>
    <w:rsid w:val="004A1089"/>
    <w:rsid w:val="004A128A"/>
    <w:rsid w:val="004D1791"/>
    <w:rsid w:val="004E59FD"/>
    <w:rsid w:val="004F72B8"/>
    <w:rsid w:val="00500ACC"/>
    <w:rsid w:val="0050616B"/>
    <w:rsid w:val="00522594"/>
    <w:rsid w:val="0052532E"/>
    <w:rsid w:val="00525564"/>
    <w:rsid w:val="00537654"/>
    <w:rsid w:val="005406E5"/>
    <w:rsid w:val="00545CF1"/>
    <w:rsid w:val="0057323B"/>
    <w:rsid w:val="0058127A"/>
    <w:rsid w:val="00586EB3"/>
    <w:rsid w:val="00591045"/>
    <w:rsid w:val="00594055"/>
    <w:rsid w:val="00597D0C"/>
    <w:rsid w:val="005A2088"/>
    <w:rsid w:val="005A35B7"/>
    <w:rsid w:val="005C009B"/>
    <w:rsid w:val="005C0C8D"/>
    <w:rsid w:val="005C54AD"/>
    <w:rsid w:val="005C62AF"/>
    <w:rsid w:val="005E37E9"/>
    <w:rsid w:val="005F1FB0"/>
    <w:rsid w:val="005F4EB6"/>
    <w:rsid w:val="00606514"/>
    <w:rsid w:val="00606997"/>
    <w:rsid w:val="006070A4"/>
    <w:rsid w:val="00617026"/>
    <w:rsid w:val="0062075C"/>
    <w:rsid w:val="0062125A"/>
    <w:rsid w:val="006246A0"/>
    <w:rsid w:val="00625AB3"/>
    <w:rsid w:val="006364EC"/>
    <w:rsid w:val="00641F13"/>
    <w:rsid w:val="006545EF"/>
    <w:rsid w:val="00660AA7"/>
    <w:rsid w:val="006624E2"/>
    <w:rsid w:val="00673281"/>
    <w:rsid w:val="00677F8F"/>
    <w:rsid w:val="0068683A"/>
    <w:rsid w:val="006868A2"/>
    <w:rsid w:val="00687A02"/>
    <w:rsid w:val="00695BAC"/>
    <w:rsid w:val="00695F11"/>
    <w:rsid w:val="006A06D0"/>
    <w:rsid w:val="006B42E0"/>
    <w:rsid w:val="006C1A7E"/>
    <w:rsid w:val="006C7635"/>
    <w:rsid w:val="006D4965"/>
    <w:rsid w:val="006E2625"/>
    <w:rsid w:val="006F0B94"/>
    <w:rsid w:val="006F737F"/>
    <w:rsid w:val="00704202"/>
    <w:rsid w:val="007116E8"/>
    <w:rsid w:val="007162E7"/>
    <w:rsid w:val="00731A7C"/>
    <w:rsid w:val="0074544A"/>
    <w:rsid w:val="00757981"/>
    <w:rsid w:val="0076583C"/>
    <w:rsid w:val="00765B50"/>
    <w:rsid w:val="007958DE"/>
    <w:rsid w:val="00797D94"/>
    <w:rsid w:val="007A26B3"/>
    <w:rsid w:val="007B2B52"/>
    <w:rsid w:val="007B3FBF"/>
    <w:rsid w:val="007C49C7"/>
    <w:rsid w:val="007C6CAA"/>
    <w:rsid w:val="007C7532"/>
    <w:rsid w:val="007E18E8"/>
    <w:rsid w:val="007E23CC"/>
    <w:rsid w:val="007F36B6"/>
    <w:rsid w:val="00801A45"/>
    <w:rsid w:val="0081139A"/>
    <w:rsid w:val="00811885"/>
    <w:rsid w:val="00813005"/>
    <w:rsid w:val="00813761"/>
    <w:rsid w:val="00813DB7"/>
    <w:rsid w:val="0082407E"/>
    <w:rsid w:val="00834165"/>
    <w:rsid w:val="0084152C"/>
    <w:rsid w:val="00861835"/>
    <w:rsid w:val="00883D84"/>
    <w:rsid w:val="008853B0"/>
    <w:rsid w:val="008954AE"/>
    <w:rsid w:val="008A084E"/>
    <w:rsid w:val="008A5685"/>
    <w:rsid w:val="008B06F9"/>
    <w:rsid w:val="008B1D48"/>
    <w:rsid w:val="008B522A"/>
    <w:rsid w:val="008B681F"/>
    <w:rsid w:val="008C5181"/>
    <w:rsid w:val="008C75AD"/>
    <w:rsid w:val="008C7E09"/>
    <w:rsid w:val="008D6E33"/>
    <w:rsid w:val="008E7F97"/>
    <w:rsid w:val="008F2085"/>
    <w:rsid w:val="008F4041"/>
    <w:rsid w:val="0090119C"/>
    <w:rsid w:val="00902E53"/>
    <w:rsid w:val="00904221"/>
    <w:rsid w:val="00913E45"/>
    <w:rsid w:val="0093040D"/>
    <w:rsid w:val="0093221D"/>
    <w:rsid w:val="00934EE1"/>
    <w:rsid w:val="00941F84"/>
    <w:rsid w:val="00955D90"/>
    <w:rsid w:val="00961D1D"/>
    <w:rsid w:val="00964A67"/>
    <w:rsid w:val="00964BBC"/>
    <w:rsid w:val="00981080"/>
    <w:rsid w:val="009822BB"/>
    <w:rsid w:val="00985F8E"/>
    <w:rsid w:val="009A0AA7"/>
    <w:rsid w:val="009B3CA7"/>
    <w:rsid w:val="009B7448"/>
    <w:rsid w:val="009B7825"/>
    <w:rsid w:val="009C13A0"/>
    <w:rsid w:val="009C2E5F"/>
    <w:rsid w:val="009C2EE8"/>
    <w:rsid w:val="009C31B5"/>
    <w:rsid w:val="009C3B94"/>
    <w:rsid w:val="009C7C47"/>
    <w:rsid w:val="009D195E"/>
    <w:rsid w:val="009D4A41"/>
    <w:rsid w:val="009E6795"/>
    <w:rsid w:val="009F2EBE"/>
    <w:rsid w:val="009F7C66"/>
    <w:rsid w:val="00A004E2"/>
    <w:rsid w:val="00A11BD2"/>
    <w:rsid w:val="00A12C8F"/>
    <w:rsid w:val="00A1636E"/>
    <w:rsid w:val="00A17789"/>
    <w:rsid w:val="00A232C1"/>
    <w:rsid w:val="00A41316"/>
    <w:rsid w:val="00A41AA7"/>
    <w:rsid w:val="00A4361B"/>
    <w:rsid w:val="00A65235"/>
    <w:rsid w:val="00A70393"/>
    <w:rsid w:val="00A70676"/>
    <w:rsid w:val="00A727D6"/>
    <w:rsid w:val="00A86A6F"/>
    <w:rsid w:val="00A91214"/>
    <w:rsid w:val="00A94503"/>
    <w:rsid w:val="00A9462C"/>
    <w:rsid w:val="00AA2FCB"/>
    <w:rsid w:val="00AA3EC7"/>
    <w:rsid w:val="00AA5028"/>
    <w:rsid w:val="00AA711A"/>
    <w:rsid w:val="00AA7CA1"/>
    <w:rsid w:val="00AB47C3"/>
    <w:rsid w:val="00AC1516"/>
    <w:rsid w:val="00AC3BD5"/>
    <w:rsid w:val="00AD0E75"/>
    <w:rsid w:val="00AD400E"/>
    <w:rsid w:val="00AD522A"/>
    <w:rsid w:val="00AD7D1D"/>
    <w:rsid w:val="00AE1C5A"/>
    <w:rsid w:val="00B0000F"/>
    <w:rsid w:val="00B05267"/>
    <w:rsid w:val="00B12A47"/>
    <w:rsid w:val="00B140B8"/>
    <w:rsid w:val="00B1630E"/>
    <w:rsid w:val="00B25E21"/>
    <w:rsid w:val="00B276CE"/>
    <w:rsid w:val="00B37819"/>
    <w:rsid w:val="00B41E94"/>
    <w:rsid w:val="00B6125B"/>
    <w:rsid w:val="00B62B2D"/>
    <w:rsid w:val="00B76A1B"/>
    <w:rsid w:val="00B8294F"/>
    <w:rsid w:val="00BA4764"/>
    <w:rsid w:val="00BB15D7"/>
    <w:rsid w:val="00BB61EE"/>
    <w:rsid w:val="00BC1FCC"/>
    <w:rsid w:val="00BC79D3"/>
    <w:rsid w:val="00BD16AC"/>
    <w:rsid w:val="00BE2EB7"/>
    <w:rsid w:val="00BE45C0"/>
    <w:rsid w:val="00BF3AFB"/>
    <w:rsid w:val="00BF7EDE"/>
    <w:rsid w:val="00C166B2"/>
    <w:rsid w:val="00C30FAB"/>
    <w:rsid w:val="00C35065"/>
    <w:rsid w:val="00C360BA"/>
    <w:rsid w:val="00C37CF9"/>
    <w:rsid w:val="00C471F3"/>
    <w:rsid w:val="00C522D3"/>
    <w:rsid w:val="00C61733"/>
    <w:rsid w:val="00C825BB"/>
    <w:rsid w:val="00C831DF"/>
    <w:rsid w:val="00C8354A"/>
    <w:rsid w:val="00C95721"/>
    <w:rsid w:val="00CA4C9F"/>
    <w:rsid w:val="00CB7A5B"/>
    <w:rsid w:val="00CC09B6"/>
    <w:rsid w:val="00CC51F3"/>
    <w:rsid w:val="00CC6819"/>
    <w:rsid w:val="00CD58A4"/>
    <w:rsid w:val="00CE1B92"/>
    <w:rsid w:val="00CE3CCC"/>
    <w:rsid w:val="00CF79BF"/>
    <w:rsid w:val="00D11CD6"/>
    <w:rsid w:val="00D1433E"/>
    <w:rsid w:val="00D14C10"/>
    <w:rsid w:val="00D16CBA"/>
    <w:rsid w:val="00D17B80"/>
    <w:rsid w:val="00D214E2"/>
    <w:rsid w:val="00D35AA2"/>
    <w:rsid w:val="00D37B6F"/>
    <w:rsid w:val="00D41328"/>
    <w:rsid w:val="00D43985"/>
    <w:rsid w:val="00D43F86"/>
    <w:rsid w:val="00D45A20"/>
    <w:rsid w:val="00D634D9"/>
    <w:rsid w:val="00D80848"/>
    <w:rsid w:val="00D9099F"/>
    <w:rsid w:val="00DA2628"/>
    <w:rsid w:val="00DB0901"/>
    <w:rsid w:val="00DB3138"/>
    <w:rsid w:val="00DB622C"/>
    <w:rsid w:val="00DC0F0B"/>
    <w:rsid w:val="00DC70A0"/>
    <w:rsid w:val="00DC73B0"/>
    <w:rsid w:val="00DE3F7B"/>
    <w:rsid w:val="00DF46F4"/>
    <w:rsid w:val="00E01A18"/>
    <w:rsid w:val="00E01D45"/>
    <w:rsid w:val="00E17C01"/>
    <w:rsid w:val="00E21C49"/>
    <w:rsid w:val="00E23AC0"/>
    <w:rsid w:val="00E41B92"/>
    <w:rsid w:val="00E5050E"/>
    <w:rsid w:val="00E6693C"/>
    <w:rsid w:val="00E6756F"/>
    <w:rsid w:val="00E7714A"/>
    <w:rsid w:val="00E858B2"/>
    <w:rsid w:val="00EA3E79"/>
    <w:rsid w:val="00EA7AC9"/>
    <w:rsid w:val="00EC255A"/>
    <w:rsid w:val="00EC5E83"/>
    <w:rsid w:val="00EC6FE7"/>
    <w:rsid w:val="00ED6BD5"/>
    <w:rsid w:val="00EE0B0E"/>
    <w:rsid w:val="00EF0B60"/>
    <w:rsid w:val="00EF0D35"/>
    <w:rsid w:val="00EF5201"/>
    <w:rsid w:val="00EF5C6C"/>
    <w:rsid w:val="00F16FBC"/>
    <w:rsid w:val="00F235AB"/>
    <w:rsid w:val="00F259E4"/>
    <w:rsid w:val="00F30465"/>
    <w:rsid w:val="00F315A3"/>
    <w:rsid w:val="00F32AEE"/>
    <w:rsid w:val="00F33AC5"/>
    <w:rsid w:val="00F35567"/>
    <w:rsid w:val="00F424D1"/>
    <w:rsid w:val="00F5265B"/>
    <w:rsid w:val="00F54970"/>
    <w:rsid w:val="00F67DF1"/>
    <w:rsid w:val="00F71E04"/>
    <w:rsid w:val="00F7534D"/>
    <w:rsid w:val="00F94D96"/>
    <w:rsid w:val="00FB189F"/>
    <w:rsid w:val="00FB7301"/>
    <w:rsid w:val="00FC74A9"/>
    <w:rsid w:val="00FD1AD5"/>
    <w:rsid w:val="00FD71F2"/>
    <w:rsid w:val="00FE74BF"/>
    <w:rsid w:val="00FF571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翁添富</dc:creator>
  <cp:keywords/>
  <dc:description/>
  <cp:lastModifiedBy>翁添富</cp:lastModifiedBy>
  <cp:revision>2</cp:revision>
  <dcterms:created xsi:type="dcterms:W3CDTF">2018-09-07T02:42:00Z</dcterms:created>
  <dcterms:modified xsi:type="dcterms:W3CDTF">2018-09-07T02:42:00Z</dcterms:modified>
</cp:coreProperties>
</file>